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7F3B" w14:textId="0E89C1A8" w:rsidR="004B3464" w:rsidRPr="009A6067" w:rsidRDefault="00345AB2" w:rsidP="00345AB2">
      <w:pPr>
        <w:pStyle w:val="Heading4"/>
        <w:rPr>
          <w:rFonts w:ascii="Arial Narrow bold" w:hAnsi="Arial Narrow bold"/>
          <w:i w:val="0"/>
          <w:iCs w:val="0"/>
          <w:caps/>
          <w:color w:val="007DA8"/>
          <w:sz w:val="32"/>
          <w:szCs w:val="32"/>
        </w:rPr>
      </w:pPr>
      <w:r w:rsidRPr="009A6067">
        <w:rPr>
          <w:rFonts w:ascii="Arial Narrow bold" w:hAnsi="Arial Narrow bold"/>
          <w:i w:val="0"/>
          <w:iCs w:val="0"/>
          <w:caps/>
          <w:color w:val="007DA8"/>
          <w:sz w:val="32"/>
          <w:szCs w:val="32"/>
        </w:rPr>
        <w:t xml:space="preserve">major gifts </w:t>
      </w:r>
      <w:r w:rsidR="00FF1694" w:rsidRPr="009A6067">
        <w:rPr>
          <w:rFonts w:ascii="Arial Narrow bold" w:hAnsi="Arial Narrow bold"/>
          <w:i w:val="0"/>
          <w:iCs w:val="0"/>
          <w:caps/>
          <w:color w:val="007DA8"/>
          <w:sz w:val="32"/>
          <w:szCs w:val="32"/>
        </w:rPr>
        <w:t>MANAGER</w:t>
      </w:r>
    </w:p>
    <w:p w14:paraId="5FE2F183" w14:textId="77777777" w:rsidR="004D3F2D" w:rsidRDefault="004D3F2D" w:rsidP="009A6067"/>
    <w:p w14:paraId="5DA6181A" w14:textId="2D2E2F8D" w:rsidR="009A6067" w:rsidRPr="009A6067" w:rsidRDefault="009A6067" w:rsidP="009A6067">
      <w:pPr>
        <w:rPr>
          <w:rFonts w:ascii="Arial" w:hAnsi="Arial" w:cs="Arial"/>
        </w:rPr>
      </w:pPr>
      <w:r w:rsidRPr="009A6067">
        <w:rPr>
          <w:rFonts w:ascii="Arial" w:hAnsi="Arial" w:cs="Arial"/>
        </w:rPr>
        <w:t>Reporting to Head of Major Gifts &amp; Events</w:t>
      </w:r>
    </w:p>
    <w:p w14:paraId="2A6EE0CC" w14:textId="1D6571ED" w:rsidR="009A6067" w:rsidRPr="009A6067" w:rsidRDefault="009A6067" w:rsidP="009A6067">
      <w:pPr>
        <w:rPr>
          <w:rFonts w:ascii="Arial" w:hAnsi="Arial" w:cs="Arial"/>
        </w:rPr>
      </w:pPr>
      <w:r w:rsidRPr="009A6067">
        <w:rPr>
          <w:rFonts w:ascii="Arial" w:hAnsi="Arial" w:cs="Arial"/>
        </w:rPr>
        <w:t>Salary: £37,000 – £42,000</w:t>
      </w:r>
    </w:p>
    <w:p w14:paraId="7D74E855" w14:textId="3EB50E60" w:rsidR="00C22308" w:rsidRDefault="006662E0" w:rsidP="004B3464">
      <w:pPr>
        <w:rPr>
          <w:rFonts w:ascii="Arial" w:hAnsi="Arial" w:cs="Arial"/>
          <w:b/>
          <w:bCs/>
          <w:u w:val="single"/>
        </w:rPr>
      </w:pPr>
      <w:r w:rsidRPr="009A6067">
        <w:rPr>
          <w:rFonts w:ascii="Arial" w:hAnsi="Arial" w:cs="Arial"/>
          <w:b/>
          <w:bCs/>
          <w:u w:val="single"/>
        </w:rPr>
        <w:t>Context</w:t>
      </w:r>
    </w:p>
    <w:p w14:paraId="504CE07F" w14:textId="78687524" w:rsidR="00C56905" w:rsidRDefault="00176DE5" w:rsidP="004B346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B588E" w:rsidRPr="009A6067">
        <w:rPr>
          <w:rFonts w:ascii="Arial" w:hAnsi="Arial" w:cs="Arial"/>
        </w:rPr>
        <w:t>his role i</w:t>
      </w:r>
      <w:r w:rsidR="007E73FD">
        <w:rPr>
          <w:rFonts w:ascii="Arial" w:hAnsi="Arial" w:cs="Arial"/>
        </w:rPr>
        <w:t>s responsible for the coordination and delivery of Outward Bound’s major giving programme, raising £1.4 million per year.</w:t>
      </w:r>
      <w:r w:rsidR="00C56905">
        <w:rPr>
          <w:rFonts w:ascii="Arial" w:hAnsi="Arial" w:cs="Arial"/>
        </w:rPr>
        <w:t xml:space="preserve"> This is made up of </w:t>
      </w:r>
      <w:r w:rsidR="001729DA">
        <w:rPr>
          <w:rFonts w:ascii="Arial" w:hAnsi="Arial" w:cs="Arial"/>
        </w:rPr>
        <w:t xml:space="preserve">campaigns and appeals throughout the year, </w:t>
      </w:r>
      <w:r w:rsidR="00A130EA">
        <w:rPr>
          <w:rFonts w:ascii="Arial" w:hAnsi="Arial" w:cs="Arial"/>
        </w:rPr>
        <w:t xml:space="preserve">bespoke propositions and asks and other more innovative </w:t>
      </w:r>
      <w:r w:rsidR="00AF5399">
        <w:rPr>
          <w:rFonts w:ascii="Arial" w:hAnsi="Arial" w:cs="Arial"/>
        </w:rPr>
        <w:t>opportunities for uplift. The Major Gifts Manager will</w:t>
      </w:r>
      <w:r w:rsidR="00D4507A">
        <w:rPr>
          <w:rFonts w:ascii="Arial" w:hAnsi="Arial" w:cs="Arial"/>
        </w:rPr>
        <w:t xml:space="preserve"> lead on relationships, and work with senior colleagues </w:t>
      </w:r>
      <w:r w:rsidR="00613A6D">
        <w:rPr>
          <w:rFonts w:ascii="Arial" w:hAnsi="Arial" w:cs="Arial"/>
        </w:rPr>
        <w:t xml:space="preserve">- </w:t>
      </w:r>
      <w:r w:rsidR="00D4507A">
        <w:rPr>
          <w:rFonts w:ascii="Arial" w:hAnsi="Arial" w:cs="Arial"/>
        </w:rPr>
        <w:t xml:space="preserve">such as the </w:t>
      </w:r>
      <w:r w:rsidR="00613A6D">
        <w:rPr>
          <w:rFonts w:ascii="Arial" w:hAnsi="Arial" w:cs="Arial"/>
        </w:rPr>
        <w:t xml:space="preserve">Director of Fundraising and CEO - </w:t>
      </w:r>
      <w:r w:rsidR="00D4507A">
        <w:rPr>
          <w:rFonts w:ascii="Arial" w:hAnsi="Arial" w:cs="Arial"/>
        </w:rPr>
        <w:t>on others</w:t>
      </w:r>
      <w:r w:rsidR="00613A6D">
        <w:rPr>
          <w:rFonts w:ascii="Arial" w:hAnsi="Arial" w:cs="Arial"/>
        </w:rPr>
        <w:t>. They will be responsible for creating and coordinating stewardship</w:t>
      </w:r>
      <w:r>
        <w:rPr>
          <w:rFonts w:ascii="Arial" w:hAnsi="Arial" w:cs="Arial"/>
        </w:rPr>
        <w:t>.</w:t>
      </w:r>
    </w:p>
    <w:p w14:paraId="6B057B9B" w14:textId="5CB51224" w:rsidR="00176DE5" w:rsidRDefault="00176DE5" w:rsidP="004B3464">
      <w:pPr>
        <w:rPr>
          <w:rFonts w:ascii="Arial" w:hAnsi="Arial" w:cs="Arial"/>
        </w:rPr>
      </w:pPr>
      <w:r>
        <w:rPr>
          <w:rFonts w:ascii="Arial" w:hAnsi="Arial" w:cs="Arial"/>
        </w:rPr>
        <w:t>The role sits within the Major Gifts &amp; Events team</w:t>
      </w:r>
      <w:r w:rsidR="00A96A1C">
        <w:rPr>
          <w:rFonts w:ascii="Arial" w:hAnsi="Arial" w:cs="Arial"/>
        </w:rPr>
        <w:t>, working alongside Events colleagues to plan events that will meet our Major Gift objectives.</w:t>
      </w:r>
    </w:p>
    <w:p w14:paraId="7A3BC255" w14:textId="24F0F9FF" w:rsidR="00901A70" w:rsidRDefault="00901A70" w:rsidP="004B3464">
      <w:pPr>
        <w:rPr>
          <w:rFonts w:ascii="Arial" w:hAnsi="Arial" w:cs="Arial"/>
        </w:rPr>
      </w:pPr>
      <w:r>
        <w:rPr>
          <w:rFonts w:ascii="Arial" w:hAnsi="Arial" w:cs="Arial"/>
        </w:rPr>
        <w:t>Outward Bound has a bold, fun approach to fundraising. We put on brilliant events which constantly wow our donors</w:t>
      </w:r>
      <w:r w:rsidR="00E54909">
        <w:rPr>
          <w:rFonts w:ascii="Arial" w:hAnsi="Arial" w:cs="Arial"/>
        </w:rPr>
        <w:t xml:space="preserve">. We create opportunities for </w:t>
      </w:r>
      <w:r w:rsidR="006B1B90">
        <w:rPr>
          <w:rFonts w:ascii="Arial" w:hAnsi="Arial" w:cs="Arial"/>
        </w:rPr>
        <w:t>them</w:t>
      </w:r>
      <w:r w:rsidR="00E54909">
        <w:rPr>
          <w:rFonts w:ascii="Arial" w:hAnsi="Arial" w:cs="Arial"/>
        </w:rPr>
        <w:t xml:space="preserve"> to </w:t>
      </w:r>
      <w:r w:rsidR="00AA1811">
        <w:rPr>
          <w:rFonts w:ascii="Arial" w:hAnsi="Arial" w:cs="Arial"/>
        </w:rPr>
        <w:t>see</w:t>
      </w:r>
      <w:r w:rsidR="00A81495">
        <w:rPr>
          <w:rFonts w:ascii="Arial" w:hAnsi="Arial" w:cs="Arial"/>
        </w:rPr>
        <w:t>, feel and experience our work</w:t>
      </w:r>
      <w:r w:rsidR="00493C6A">
        <w:rPr>
          <w:rFonts w:ascii="Arial" w:hAnsi="Arial" w:cs="Arial"/>
        </w:rPr>
        <w:t xml:space="preserve"> – and to give. We move fast </w:t>
      </w:r>
      <w:r w:rsidR="00790791">
        <w:rPr>
          <w:rFonts w:ascii="Arial" w:hAnsi="Arial" w:cs="Arial"/>
        </w:rPr>
        <w:t>to get a lot done.</w:t>
      </w:r>
    </w:p>
    <w:p w14:paraId="2F2BC67C" w14:textId="52D9AA5D" w:rsidR="00790791" w:rsidRDefault="00790791" w:rsidP="004B34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Major Gifts &amp; Events team makes up </w:t>
      </w:r>
      <w:r w:rsidR="004D0979">
        <w:rPr>
          <w:rFonts w:ascii="Arial" w:hAnsi="Arial" w:cs="Arial"/>
        </w:rPr>
        <w:t xml:space="preserve">part of the wider Fundraising and Marketing directorate, which consists of </w:t>
      </w:r>
      <w:r w:rsidR="00CE3BC1">
        <w:rPr>
          <w:rFonts w:ascii="Arial" w:hAnsi="Arial" w:cs="Arial"/>
        </w:rPr>
        <w:t xml:space="preserve">Marketing, </w:t>
      </w:r>
      <w:r w:rsidR="004D0979">
        <w:rPr>
          <w:rFonts w:ascii="Arial" w:hAnsi="Arial" w:cs="Arial"/>
        </w:rPr>
        <w:t>Corporate, Trusts and Foundations and New Business teams.</w:t>
      </w:r>
    </w:p>
    <w:p w14:paraId="360DA218" w14:textId="50B2D0BF" w:rsidR="006662E0" w:rsidRPr="009A6067" w:rsidRDefault="00DE258F" w:rsidP="004B346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Outward Bound recently launched a new strategy, </w:t>
      </w:r>
      <w:hyperlink r:id="rId10" w:history="1">
        <w:r w:rsidRPr="00D3652A">
          <w:rPr>
            <w:rStyle w:val="Hyperlink"/>
            <w:rFonts w:ascii="Arial" w:hAnsi="Arial" w:cs="Arial"/>
          </w:rPr>
          <w:t>The Next Horizon</w:t>
        </w:r>
      </w:hyperlink>
      <w:r>
        <w:rPr>
          <w:rFonts w:ascii="Arial" w:hAnsi="Arial" w:cs="Arial"/>
        </w:rPr>
        <w:t xml:space="preserve">, laying out plans for growth over the next 6 years. </w:t>
      </w:r>
      <w:r w:rsidR="0030478F">
        <w:rPr>
          <w:rFonts w:ascii="Arial" w:hAnsi="Arial" w:cs="Arial"/>
        </w:rPr>
        <w:t>The fundraising team will be tasked with providing the income to allow for this growth, which is estimated at £45m over the next 5 years. This role will be key to contributing to this</w:t>
      </w:r>
      <w:r w:rsidR="000A4429">
        <w:rPr>
          <w:rFonts w:ascii="Arial" w:hAnsi="Arial" w:cs="Arial"/>
        </w:rPr>
        <w:t xml:space="preserve"> growth.</w:t>
      </w:r>
    </w:p>
    <w:p w14:paraId="79823ECE" w14:textId="2F7F0EF6" w:rsidR="00BA2A2C" w:rsidRPr="00D94422" w:rsidRDefault="00BA2A2C" w:rsidP="00BA2A2C">
      <w:pPr>
        <w:pStyle w:val="Default"/>
        <w:rPr>
          <w:b/>
          <w:bCs/>
          <w:sz w:val="22"/>
          <w:szCs w:val="22"/>
          <w:u w:val="single"/>
        </w:rPr>
      </w:pPr>
      <w:r w:rsidRPr="00D94422">
        <w:rPr>
          <w:b/>
          <w:bCs/>
          <w:sz w:val="22"/>
          <w:szCs w:val="22"/>
          <w:u w:val="single"/>
        </w:rPr>
        <w:t>The job (in a nutshell)</w:t>
      </w:r>
    </w:p>
    <w:p w14:paraId="63B48679" w14:textId="77777777" w:rsidR="00BA2A2C" w:rsidRPr="009A6067" w:rsidRDefault="00BA2A2C" w:rsidP="00BA2A2C">
      <w:pPr>
        <w:pStyle w:val="Default"/>
        <w:rPr>
          <w:b/>
          <w:bCs/>
          <w:sz w:val="22"/>
          <w:szCs w:val="22"/>
        </w:rPr>
      </w:pPr>
    </w:p>
    <w:p w14:paraId="2F59EADB" w14:textId="2271799B" w:rsidR="00F14BFE" w:rsidRPr="009A6067" w:rsidRDefault="0019324D" w:rsidP="00F14B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To </w:t>
      </w:r>
      <w:r w:rsidR="00EA4213" w:rsidRPr="009A6067">
        <w:rPr>
          <w:rFonts w:ascii="Arial" w:hAnsi="Arial" w:cs="Arial"/>
        </w:rPr>
        <w:t>manage</w:t>
      </w:r>
      <w:r w:rsidR="00C96CD9" w:rsidRPr="009A6067">
        <w:rPr>
          <w:rFonts w:ascii="Arial" w:hAnsi="Arial" w:cs="Arial"/>
        </w:rPr>
        <w:t xml:space="preserve"> and coordinate</w:t>
      </w:r>
      <w:r w:rsidR="00EA4213" w:rsidRPr="009A6067">
        <w:rPr>
          <w:rFonts w:ascii="Arial" w:hAnsi="Arial" w:cs="Arial"/>
        </w:rPr>
        <w:t xml:space="preserve"> the Major Donor programme at Outward Bound, </w:t>
      </w:r>
      <w:r w:rsidRPr="009A6067">
        <w:rPr>
          <w:rFonts w:ascii="Arial" w:hAnsi="Arial" w:cs="Arial"/>
        </w:rPr>
        <w:t>e</w:t>
      </w:r>
      <w:r w:rsidR="00F14BFE" w:rsidRPr="009A6067">
        <w:rPr>
          <w:rFonts w:ascii="Arial" w:hAnsi="Arial" w:cs="Arial"/>
        </w:rPr>
        <w:t>nsur</w:t>
      </w:r>
      <w:r w:rsidR="00EA4213" w:rsidRPr="009A6067">
        <w:rPr>
          <w:rFonts w:ascii="Arial" w:hAnsi="Arial" w:cs="Arial"/>
        </w:rPr>
        <w:t>ing</w:t>
      </w:r>
      <w:r w:rsidR="00F14BFE" w:rsidRPr="009A6067">
        <w:rPr>
          <w:rFonts w:ascii="Arial" w:hAnsi="Arial" w:cs="Arial"/>
        </w:rPr>
        <w:t xml:space="preserve"> all Major Donors have appropriate engagement through OBT’s face to face programme of stewardship and solicitation</w:t>
      </w:r>
    </w:p>
    <w:p w14:paraId="65FB1D5E" w14:textId="1831D101" w:rsidR="00C96CD9" w:rsidRPr="009A6067" w:rsidRDefault="00C96CD9" w:rsidP="00F14B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To account manage </w:t>
      </w:r>
      <w:r w:rsidR="00842605" w:rsidRPr="009A6067">
        <w:rPr>
          <w:rFonts w:ascii="Arial" w:hAnsi="Arial" w:cs="Arial"/>
        </w:rPr>
        <w:t>a</w:t>
      </w:r>
      <w:r w:rsidRPr="009A6067">
        <w:rPr>
          <w:rFonts w:ascii="Arial" w:hAnsi="Arial" w:cs="Arial"/>
        </w:rPr>
        <w:t xml:space="preserve"> portfolio of Major Donors, building strong relationships</w:t>
      </w:r>
      <w:r w:rsidR="00C65A1E" w:rsidRPr="009A6067">
        <w:rPr>
          <w:rFonts w:ascii="Arial" w:hAnsi="Arial" w:cs="Arial"/>
        </w:rPr>
        <w:t>, procuring donations and uplifting</w:t>
      </w:r>
      <w:r w:rsidR="00A17D50" w:rsidRPr="009A6067">
        <w:rPr>
          <w:rFonts w:ascii="Arial" w:hAnsi="Arial" w:cs="Arial"/>
        </w:rPr>
        <w:t xml:space="preserve"> </w:t>
      </w:r>
      <w:r w:rsidR="00842605" w:rsidRPr="009A6067">
        <w:rPr>
          <w:rFonts w:ascii="Arial" w:hAnsi="Arial" w:cs="Arial"/>
        </w:rPr>
        <w:t xml:space="preserve">donation </w:t>
      </w:r>
      <w:r w:rsidR="00A17D50" w:rsidRPr="009A6067">
        <w:rPr>
          <w:rFonts w:ascii="Arial" w:hAnsi="Arial" w:cs="Arial"/>
        </w:rPr>
        <w:t>levels.</w:t>
      </w:r>
    </w:p>
    <w:p w14:paraId="0A1AC835" w14:textId="118C9DF2" w:rsidR="0019324D" w:rsidRPr="009A6067" w:rsidRDefault="0019324D" w:rsidP="0019324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To </w:t>
      </w:r>
      <w:r w:rsidR="009D60B5" w:rsidRPr="009A6067">
        <w:rPr>
          <w:rFonts w:ascii="Arial" w:hAnsi="Arial" w:cs="Arial"/>
        </w:rPr>
        <w:t xml:space="preserve">work with marketing colleagues to </w:t>
      </w:r>
      <w:r w:rsidRPr="009A6067">
        <w:rPr>
          <w:rFonts w:ascii="Arial" w:hAnsi="Arial" w:cs="Arial"/>
        </w:rPr>
        <w:t xml:space="preserve">design and </w:t>
      </w:r>
      <w:r w:rsidR="009D60B5" w:rsidRPr="009A6067">
        <w:rPr>
          <w:rFonts w:ascii="Arial" w:hAnsi="Arial" w:cs="Arial"/>
        </w:rPr>
        <w:t>deliver</w:t>
      </w:r>
      <w:r w:rsidRPr="009A6067">
        <w:rPr>
          <w:rFonts w:ascii="Arial" w:hAnsi="Arial" w:cs="Arial"/>
        </w:rPr>
        <w:t xml:space="preserve"> a regular communications plan for Major Donors </w:t>
      </w:r>
    </w:p>
    <w:p w14:paraId="41699235" w14:textId="2564DC83" w:rsidR="0019324D" w:rsidRPr="009A6067" w:rsidRDefault="00DE2B85" w:rsidP="00F14B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To design compelling </w:t>
      </w:r>
      <w:r w:rsidR="00AD3A9D" w:rsidRPr="009A6067">
        <w:rPr>
          <w:rFonts w:ascii="Arial" w:hAnsi="Arial" w:cs="Arial"/>
        </w:rPr>
        <w:t>propositions for Major Donors including proposals for Capital projects</w:t>
      </w:r>
    </w:p>
    <w:p w14:paraId="27939E6A" w14:textId="51D1E9A0" w:rsidR="00F14BFE" w:rsidRPr="009A6067" w:rsidRDefault="00EA4213" w:rsidP="00F14B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To </w:t>
      </w:r>
      <w:r w:rsidR="00DE2B85" w:rsidRPr="009A6067">
        <w:rPr>
          <w:rFonts w:ascii="Arial" w:hAnsi="Arial" w:cs="Arial"/>
        </w:rPr>
        <w:t>w</w:t>
      </w:r>
      <w:r w:rsidR="00F14BFE" w:rsidRPr="009A6067">
        <w:rPr>
          <w:rFonts w:ascii="Arial" w:hAnsi="Arial" w:cs="Arial"/>
        </w:rPr>
        <w:t xml:space="preserve">ork closely with colleagues, members of the </w:t>
      </w:r>
      <w:r w:rsidR="00DE2B85" w:rsidRPr="009A6067">
        <w:rPr>
          <w:rFonts w:ascii="Arial" w:hAnsi="Arial" w:cs="Arial"/>
        </w:rPr>
        <w:t>Trust’s Senior Management</w:t>
      </w:r>
      <w:r w:rsidR="00F14BFE" w:rsidRPr="009A6067">
        <w:rPr>
          <w:rFonts w:ascii="Arial" w:hAnsi="Arial" w:cs="Arial"/>
        </w:rPr>
        <w:t xml:space="preserve"> Team and Board to ensure the right people engage with donors</w:t>
      </w:r>
    </w:p>
    <w:p w14:paraId="65310D97" w14:textId="07F41CCD" w:rsidR="00F14BFE" w:rsidRPr="009A6067" w:rsidRDefault="00340591" w:rsidP="00F14B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>To use</w:t>
      </w:r>
      <w:r w:rsidR="00F14BFE" w:rsidRPr="009A6067">
        <w:rPr>
          <w:rFonts w:ascii="Arial" w:hAnsi="Arial" w:cs="Arial"/>
        </w:rPr>
        <w:t xml:space="preserve"> the </w:t>
      </w:r>
      <w:r w:rsidR="002158E1" w:rsidRPr="009A6067">
        <w:rPr>
          <w:rFonts w:ascii="Arial" w:hAnsi="Arial" w:cs="Arial"/>
        </w:rPr>
        <w:t xml:space="preserve">Dynamics </w:t>
      </w:r>
      <w:r w:rsidR="00F14BFE" w:rsidRPr="009A6067">
        <w:rPr>
          <w:rFonts w:ascii="Arial" w:hAnsi="Arial" w:cs="Arial"/>
        </w:rPr>
        <w:t xml:space="preserve">CRM </w:t>
      </w:r>
      <w:r w:rsidRPr="009A6067">
        <w:rPr>
          <w:rFonts w:ascii="Arial" w:hAnsi="Arial" w:cs="Arial"/>
        </w:rPr>
        <w:t>system to keep all records up to date, and drive Major Donor fundraising performance</w:t>
      </w:r>
    </w:p>
    <w:p w14:paraId="25E345D4" w14:textId="3AB2FECA" w:rsidR="00F14BFE" w:rsidRPr="009A6067" w:rsidRDefault="00340591" w:rsidP="00F14BF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To work </w:t>
      </w:r>
      <w:r w:rsidR="00F14BFE" w:rsidRPr="009A6067">
        <w:rPr>
          <w:rFonts w:ascii="Arial" w:hAnsi="Arial" w:cs="Arial"/>
        </w:rPr>
        <w:t xml:space="preserve">closely with colleagues in </w:t>
      </w:r>
      <w:r w:rsidRPr="009A6067">
        <w:rPr>
          <w:rFonts w:ascii="Arial" w:hAnsi="Arial" w:cs="Arial"/>
        </w:rPr>
        <w:t>the Deve</w:t>
      </w:r>
      <w:r w:rsidR="00990CA5" w:rsidRPr="009A6067">
        <w:rPr>
          <w:rFonts w:ascii="Arial" w:hAnsi="Arial" w:cs="Arial"/>
        </w:rPr>
        <w:t>lopment team</w:t>
      </w:r>
      <w:r w:rsidR="00F14BFE" w:rsidRPr="009A6067">
        <w:rPr>
          <w:rFonts w:ascii="Arial" w:hAnsi="Arial" w:cs="Arial"/>
        </w:rPr>
        <w:t xml:space="preserve"> to ensure </w:t>
      </w:r>
      <w:r w:rsidR="00990CA5" w:rsidRPr="009A6067">
        <w:rPr>
          <w:rFonts w:ascii="Arial" w:hAnsi="Arial" w:cs="Arial"/>
        </w:rPr>
        <w:t>seamless handover of new donors</w:t>
      </w:r>
    </w:p>
    <w:p w14:paraId="74BFE7B9" w14:textId="77777777" w:rsidR="00D94422" w:rsidRDefault="00D94422" w:rsidP="00F14BFE">
      <w:pPr>
        <w:rPr>
          <w:rFonts w:ascii="Arial" w:hAnsi="Arial" w:cs="Arial"/>
          <w:b/>
          <w:bCs/>
          <w:u w:val="single"/>
        </w:rPr>
      </w:pPr>
    </w:p>
    <w:p w14:paraId="1CC0A72D" w14:textId="01298F5C" w:rsidR="00F14BFE" w:rsidRPr="00D94422" w:rsidRDefault="00F14BFE" w:rsidP="00F14BFE">
      <w:pPr>
        <w:rPr>
          <w:rFonts w:ascii="Arial" w:hAnsi="Arial" w:cs="Arial"/>
          <w:b/>
          <w:bCs/>
          <w:u w:val="single"/>
        </w:rPr>
      </w:pPr>
      <w:r w:rsidRPr="00D94422">
        <w:rPr>
          <w:rFonts w:ascii="Arial" w:hAnsi="Arial" w:cs="Arial"/>
          <w:b/>
          <w:bCs/>
          <w:u w:val="single"/>
        </w:rPr>
        <w:lastRenderedPageBreak/>
        <w:t>Skills and Experience</w:t>
      </w:r>
    </w:p>
    <w:p w14:paraId="25DA1F26" w14:textId="3D052EEA" w:rsidR="00F14BFE" w:rsidRPr="009A6067" w:rsidRDefault="00F14BFE" w:rsidP="00F14B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Minimum 2 </w:t>
      </w:r>
      <w:proofErr w:type="spellStart"/>
      <w:r w:rsidRPr="009A6067">
        <w:rPr>
          <w:rFonts w:ascii="Arial" w:hAnsi="Arial" w:cs="Arial"/>
        </w:rPr>
        <w:t>years experience</w:t>
      </w:r>
      <w:proofErr w:type="spellEnd"/>
      <w:r w:rsidRPr="009A6067">
        <w:rPr>
          <w:rFonts w:ascii="Arial" w:hAnsi="Arial" w:cs="Arial"/>
        </w:rPr>
        <w:t xml:space="preserve"> of working </w:t>
      </w:r>
      <w:r w:rsidR="002E49B8" w:rsidRPr="009A6067">
        <w:rPr>
          <w:rFonts w:ascii="Arial" w:hAnsi="Arial" w:cs="Arial"/>
        </w:rPr>
        <w:t>in</w:t>
      </w:r>
      <w:r w:rsidRPr="009A6067">
        <w:rPr>
          <w:rFonts w:ascii="Arial" w:hAnsi="Arial" w:cs="Arial"/>
        </w:rPr>
        <w:t xml:space="preserve"> Major Gift</w:t>
      </w:r>
      <w:r w:rsidR="002E49B8" w:rsidRPr="009A6067">
        <w:rPr>
          <w:rFonts w:ascii="Arial" w:hAnsi="Arial" w:cs="Arial"/>
        </w:rPr>
        <w:t>s</w:t>
      </w:r>
      <w:r w:rsidRPr="009A6067">
        <w:rPr>
          <w:rFonts w:ascii="Arial" w:hAnsi="Arial" w:cs="Arial"/>
        </w:rPr>
        <w:t xml:space="preserve"> </w:t>
      </w:r>
      <w:r w:rsidR="005B5093" w:rsidRPr="009A6067">
        <w:rPr>
          <w:rFonts w:ascii="Arial" w:hAnsi="Arial" w:cs="Arial"/>
        </w:rPr>
        <w:t xml:space="preserve">and managing Major Gift </w:t>
      </w:r>
      <w:r w:rsidR="009B1D8C" w:rsidRPr="009A6067">
        <w:rPr>
          <w:rFonts w:ascii="Arial" w:hAnsi="Arial" w:cs="Arial"/>
        </w:rPr>
        <w:t xml:space="preserve">solicitation and </w:t>
      </w:r>
      <w:r w:rsidR="005B5093" w:rsidRPr="009A6067">
        <w:rPr>
          <w:rFonts w:ascii="Arial" w:hAnsi="Arial" w:cs="Arial"/>
        </w:rPr>
        <w:t>stewardship programmes</w:t>
      </w:r>
    </w:p>
    <w:p w14:paraId="3BE9B851" w14:textId="77777777" w:rsidR="00F14BFE" w:rsidRPr="009A6067" w:rsidRDefault="00F14BFE" w:rsidP="00F14B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Excellent verbal and written communication skills </w:t>
      </w:r>
    </w:p>
    <w:p w14:paraId="26587681" w14:textId="6C10D853" w:rsidR="009B1D8C" w:rsidRPr="009A6067" w:rsidRDefault="009B1D8C" w:rsidP="00F14B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>Attention to detail</w:t>
      </w:r>
    </w:p>
    <w:p w14:paraId="1050C828" w14:textId="1768440A" w:rsidR="00F14BFE" w:rsidRPr="009A6067" w:rsidRDefault="00F14BFE" w:rsidP="00F14B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 xml:space="preserve">Confident </w:t>
      </w:r>
      <w:r w:rsidR="002E49B8" w:rsidRPr="009A6067">
        <w:rPr>
          <w:rFonts w:ascii="Arial" w:hAnsi="Arial" w:cs="Arial"/>
        </w:rPr>
        <w:t>r</w:t>
      </w:r>
      <w:r w:rsidRPr="009A6067">
        <w:rPr>
          <w:rFonts w:ascii="Arial" w:hAnsi="Arial" w:cs="Arial"/>
        </w:rPr>
        <w:t xml:space="preserve">elationship </w:t>
      </w:r>
      <w:r w:rsidR="002E49B8" w:rsidRPr="009A6067">
        <w:rPr>
          <w:rFonts w:ascii="Arial" w:hAnsi="Arial" w:cs="Arial"/>
        </w:rPr>
        <w:t>b</w:t>
      </w:r>
      <w:r w:rsidRPr="009A6067">
        <w:rPr>
          <w:rFonts w:ascii="Arial" w:hAnsi="Arial" w:cs="Arial"/>
        </w:rPr>
        <w:t xml:space="preserve">uilding </w:t>
      </w:r>
      <w:r w:rsidR="002E49B8" w:rsidRPr="009A6067">
        <w:rPr>
          <w:rFonts w:ascii="Arial" w:hAnsi="Arial" w:cs="Arial"/>
        </w:rPr>
        <w:t>s</w:t>
      </w:r>
      <w:r w:rsidRPr="009A6067">
        <w:rPr>
          <w:rFonts w:ascii="Arial" w:hAnsi="Arial" w:cs="Arial"/>
        </w:rPr>
        <w:t>kills and a strong sense of customer service</w:t>
      </w:r>
    </w:p>
    <w:p w14:paraId="061B5A03" w14:textId="77777777" w:rsidR="00F14BFE" w:rsidRPr="009A6067" w:rsidRDefault="00F14BFE" w:rsidP="00F14BF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A6067">
        <w:rPr>
          <w:rFonts w:ascii="Arial" w:hAnsi="Arial" w:cs="Arial"/>
        </w:rPr>
        <w:t>Strong data management skills</w:t>
      </w:r>
    </w:p>
    <w:p w14:paraId="430C746A" w14:textId="6FDEED45" w:rsidR="0092423C" w:rsidRPr="009A6067" w:rsidRDefault="002E49B8" w:rsidP="0092423C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9A6067">
        <w:rPr>
          <w:rFonts w:ascii="Arial" w:hAnsi="Arial" w:cs="Arial"/>
        </w:rPr>
        <w:t>A</w:t>
      </w:r>
      <w:r w:rsidR="00F14BFE" w:rsidRPr="009A6067">
        <w:rPr>
          <w:rFonts w:ascii="Arial" w:hAnsi="Arial" w:cs="Arial"/>
        </w:rPr>
        <w:t>n ability to create compelling pitch decks and proposals to uplift current supporters</w:t>
      </w:r>
    </w:p>
    <w:p w14:paraId="1B2284E7" w14:textId="77777777" w:rsidR="0092423C" w:rsidRPr="009A6067" w:rsidRDefault="0092423C" w:rsidP="0092423C">
      <w:pPr>
        <w:pStyle w:val="Default"/>
        <w:rPr>
          <w:b/>
          <w:bCs/>
          <w:sz w:val="22"/>
          <w:szCs w:val="22"/>
        </w:rPr>
      </w:pPr>
    </w:p>
    <w:p w14:paraId="1DD5FC7D" w14:textId="68F34CA1" w:rsidR="00AF00BD" w:rsidRPr="009A6067" w:rsidRDefault="004B3464" w:rsidP="001E198D">
      <w:pPr>
        <w:rPr>
          <w:rFonts w:ascii="Arial" w:hAnsi="Arial" w:cs="Arial"/>
        </w:rPr>
      </w:pPr>
      <w:r w:rsidRPr="009A6067">
        <w:rPr>
          <w:rFonts w:ascii="Arial" w:hAnsi="Arial" w:cs="Arial"/>
        </w:rPr>
        <w:t>This role will require travel and overnight stay</w:t>
      </w:r>
      <w:r w:rsidR="001E198D" w:rsidRPr="009A6067">
        <w:rPr>
          <w:rFonts w:ascii="Arial" w:hAnsi="Arial" w:cs="Arial"/>
        </w:rPr>
        <w:t>s.</w:t>
      </w:r>
    </w:p>
    <w:p w14:paraId="0383D044" w14:textId="29FAACC8" w:rsidR="00AF00BD" w:rsidRPr="004D3F2D" w:rsidRDefault="00AF00BD" w:rsidP="00AF00BD">
      <w:pPr>
        <w:rPr>
          <w:rFonts w:ascii="Arial" w:hAnsi="Arial" w:cs="Arial"/>
          <w:b/>
          <w:bCs/>
          <w:u w:val="single"/>
        </w:rPr>
      </w:pPr>
      <w:r w:rsidRPr="004D3F2D">
        <w:rPr>
          <w:rFonts w:ascii="Arial" w:hAnsi="Arial" w:cs="Arial"/>
          <w:b/>
          <w:bCs/>
          <w:u w:val="single"/>
        </w:rPr>
        <w:t>Benefits</w:t>
      </w:r>
    </w:p>
    <w:p w14:paraId="72D978E6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Annual Leave of 24 days, plus bank holidays.  Annual leave increases by 1 day per year to a maximum of 30 days, plus bank holidays.</w:t>
      </w:r>
    </w:p>
    <w:p w14:paraId="1BFFF23D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Life Assurance: 3 x salary, covered from start date; includes Employee Assistance Helpline.</w:t>
      </w:r>
    </w:p>
    <w:p w14:paraId="44FCCA2E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Long-term Disability Insurance: 2/3 salary less state incapacity benefit after 6 months’ absence for up to 5 years, covered from start date</w:t>
      </w:r>
    </w:p>
    <w:p w14:paraId="30E50D25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Employee assistance programme: with easy access to medical and mental health support. Ranging from instant GPs appointments to physio or counselling services.</w:t>
      </w:r>
    </w:p>
    <w:p w14:paraId="5E361463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Personal Accident Insurance while at work or commuting</w:t>
      </w:r>
    </w:p>
    <w:p w14:paraId="5BB912E6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bookmarkStart w:id="0" w:name="_Hlk69907165"/>
      <w:r w:rsidRPr="009A6067">
        <w:rPr>
          <w:szCs w:val="22"/>
        </w:rPr>
        <w:t>Health Cash Plan with Medicash: on application after completion of probation; taxable benefit</w:t>
      </w:r>
    </w:p>
    <w:bookmarkEnd w:id="0"/>
    <w:p w14:paraId="6616E1D6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Pension Scheme (currently Standard Life): Auto-enrolment of all staff after 3 months service</w:t>
      </w:r>
    </w:p>
    <w:p w14:paraId="16E2B83E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8 weeks’ sick pay at full salary in any 12 months</w:t>
      </w:r>
    </w:p>
    <w:p w14:paraId="12C2F2C6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Berghaus uniform items provided and the opportunity to purchase Berghaus products at discount</w:t>
      </w:r>
    </w:p>
    <w:p w14:paraId="06C21265" w14:textId="0DF48705" w:rsidR="00AF00BD" w:rsidRPr="00EC55F6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Staff bursaries: discounted course fees for family members</w:t>
      </w:r>
    </w:p>
    <w:p w14:paraId="5E486F14" w14:textId="77777777" w:rsidR="00AF00BD" w:rsidRPr="009A6067" w:rsidRDefault="00AF00BD" w:rsidP="00AF00BD">
      <w:pPr>
        <w:pStyle w:val="BodyText3"/>
        <w:numPr>
          <w:ilvl w:val="0"/>
          <w:numId w:val="3"/>
        </w:numPr>
        <w:spacing w:before="0"/>
        <w:ind w:left="426" w:hanging="426"/>
        <w:jc w:val="left"/>
        <w:rPr>
          <w:szCs w:val="22"/>
        </w:rPr>
      </w:pPr>
      <w:r w:rsidRPr="009A6067">
        <w:rPr>
          <w:szCs w:val="22"/>
        </w:rPr>
        <w:t>Personal Adventures – Outward Bound has a positive attitude to extended/unpaid leave (forward planning is required)</w:t>
      </w:r>
    </w:p>
    <w:p w14:paraId="1BDA298F" w14:textId="77777777" w:rsidR="00AF00BD" w:rsidRPr="009A6067" w:rsidRDefault="00AF00BD" w:rsidP="00AF00BD">
      <w:pPr>
        <w:pStyle w:val="ListParagraph"/>
        <w:ind w:left="0"/>
        <w:contextualSpacing w:val="0"/>
        <w:rPr>
          <w:rFonts w:ascii="Arial" w:hAnsi="Arial" w:cs="Arial"/>
        </w:rPr>
      </w:pPr>
    </w:p>
    <w:p w14:paraId="1B791DE1" w14:textId="3AF602A0" w:rsidR="00AF00BD" w:rsidRPr="00EC55F6" w:rsidRDefault="00AF00BD" w:rsidP="00AF00BD">
      <w:pPr>
        <w:pStyle w:val="ListParagraph"/>
        <w:ind w:left="0"/>
        <w:contextualSpacing w:val="0"/>
        <w:rPr>
          <w:rFonts w:ascii="Arial" w:hAnsi="Arial" w:cs="Arial"/>
          <w:b/>
          <w:u w:val="single"/>
        </w:rPr>
      </w:pPr>
      <w:bookmarkStart w:id="1" w:name="_Hlk7080106"/>
      <w:r w:rsidRPr="00EC55F6">
        <w:rPr>
          <w:rFonts w:ascii="Arial" w:hAnsi="Arial" w:cs="Arial"/>
          <w:b/>
          <w:u w:val="single"/>
        </w:rPr>
        <w:t>Hours of work</w:t>
      </w:r>
    </w:p>
    <w:p w14:paraId="0203893D" w14:textId="67A57313" w:rsidR="00AF00BD" w:rsidRPr="009A6067" w:rsidRDefault="00AF00BD" w:rsidP="00AF00BD">
      <w:pPr>
        <w:rPr>
          <w:rFonts w:ascii="Arial" w:hAnsi="Arial" w:cs="Arial"/>
        </w:rPr>
      </w:pPr>
      <w:r w:rsidRPr="009A6067">
        <w:rPr>
          <w:rFonts w:ascii="Arial" w:hAnsi="Arial" w:cs="Arial"/>
          <w:color w:val="000000"/>
          <w:lang w:eastAsia="en-GB"/>
        </w:rPr>
        <w:t xml:space="preserve">You’ll work an average of </w:t>
      </w:r>
      <w:r w:rsidR="007370B6" w:rsidRPr="009A6067">
        <w:rPr>
          <w:rFonts w:ascii="Arial" w:hAnsi="Arial" w:cs="Arial"/>
          <w:color w:val="000000"/>
          <w:lang w:eastAsia="en-GB"/>
        </w:rPr>
        <w:t>37.5</w:t>
      </w:r>
      <w:r w:rsidRPr="009A6067">
        <w:rPr>
          <w:rFonts w:ascii="Arial" w:hAnsi="Arial" w:cs="Arial"/>
          <w:color w:val="000000"/>
          <w:lang w:eastAsia="en-GB"/>
        </w:rPr>
        <w:t xml:space="preserve"> hours per week</w:t>
      </w:r>
      <w:r w:rsidR="009107A8">
        <w:rPr>
          <w:rFonts w:ascii="Arial" w:hAnsi="Arial" w:cs="Arial"/>
          <w:color w:val="000000"/>
          <w:lang w:eastAsia="en-GB"/>
        </w:rPr>
        <w:t xml:space="preserve">. </w:t>
      </w:r>
      <w:r w:rsidR="00126365">
        <w:rPr>
          <w:rFonts w:ascii="Arial" w:hAnsi="Arial" w:cs="Arial"/>
          <w:color w:val="000000"/>
          <w:lang w:eastAsia="en-GB"/>
        </w:rPr>
        <w:t>We operate a hybrid working policy of 60% office time.</w:t>
      </w:r>
    </w:p>
    <w:p w14:paraId="167FBB30" w14:textId="77777777" w:rsidR="00AF00BD" w:rsidRPr="00126365" w:rsidRDefault="00AF00BD" w:rsidP="00AF00BD">
      <w:pPr>
        <w:autoSpaceDE w:val="0"/>
        <w:adjustRightInd w:val="0"/>
        <w:rPr>
          <w:rFonts w:ascii="Arial" w:hAnsi="Arial" w:cs="Arial"/>
          <w:b/>
          <w:bCs/>
          <w:color w:val="000000"/>
          <w:u w:val="single"/>
          <w:lang w:eastAsia="en-GB"/>
        </w:rPr>
      </w:pPr>
      <w:r w:rsidRPr="00126365">
        <w:rPr>
          <w:rFonts w:ascii="Arial" w:hAnsi="Arial" w:cs="Arial"/>
          <w:b/>
          <w:bCs/>
          <w:color w:val="000000"/>
          <w:u w:val="single"/>
          <w:lang w:eastAsia="en-GB"/>
        </w:rPr>
        <w:t xml:space="preserve">Probation period </w:t>
      </w:r>
    </w:p>
    <w:p w14:paraId="624FA188" w14:textId="77777777" w:rsidR="00AF00BD" w:rsidRPr="009A6067" w:rsidRDefault="00AF00BD" w:rsidP="00AF00BD">
      <w:pPr>
        <w:autoSpaceDE w:val="0"/>
        <w:adjustRightInd w:val="0"/>
        <w:rPr>
          <w:rFonts w:ascii="Arial" w:hAnsi="Arial" w:cs="Arial"/>
          <w:color w:val="000000"/>
          <w:lang w:eastAsia="en-GB"/>
        </w:rPr>
      </w:pPr>
      <w:r w:rsidRPr="009A6067">
        <w:rPr>
          <w:rFonts w:ascii="Arial" w:hAnsi="Arial" w:cs="Arial"/>
          <w:color w:val="000000"/>
          <w:lang w:eastAsia="en-GB"/>
        </w:rPr>
        <w:t xml:space="preserve">There is a 3-month probationary period from the employee’s start date. </w:t>
      </w:r>
      <w:bookmarkEnd w:id="1"/>
    </w:p>
    <w:p w14:paraId="7F91EBF1" w14:textId="77777777" w:rsidR="00AF00BD" w:rsidRPr="00126365" w:rsidRDefault="00AF00BD" w:rsidP="00AF00BD">
      <w:pPr>
        <w:autoSpaceDE w:val="0"/>
        <w:adjustRightInd w:val="0"/>
        <w:rPr>
          <w:rFonts w:ascii="Arial" w:hAnsi="Arial" w:cs="Arial"/>
          <w:b/>
          <w:bCs/>
          <w:u w:val="single"/>
        </w:rPr>
      </w:pPr>
      <w:r w:rsidRPr="00126365">
        <w:rPr>
          <w:rFonts w:ascii="Arial" w:hAnsi="Arial" w:cs="Arial"/>
          <w:b/>
          <w:bCs/>
          <w:u w:val="single"/>
        </w:rPr>
        <w:t>How to apply</w:t>
      </w:r>
    </w:p>
    <w:p w14:paraId="6DA4E391" w14:textId="4B0B2220" w:rsidR="00AF00BD" w:rsidRPr="009A6067" w:rsidRDefault="00AF00BD" w:rsidP="00126365">
      <w:pPr>
        <w:autoSpaceDE w:val="0"/>
        <w:adjustRightInd w:val="0"/>
        <w:rPr>
          <w:rFonts w:ascii="Arial" w:hAnsi="Arial" w:cs="Arial"/>
          <w:b/>
        </w:rPr>
      </w:pPr>
      <w:r w:rsidRPr="009A6067">
        <w:rPr>
          <w:rFonts w:ascii="Arial" w:hAnsi="Arial" w:cs="Arial"/>
          <w:bCs/>
        </w:rPr>
        <w:t xml:space="preserve">To apply for this job please send a covering letter of no more than 2 sides of A4, explaining your fit to the job description and the person specification, together with an up-to-date CV to </w:t>
      </w:r>
      <w:r w:rsidR="007370B6" w:rsidRPr="009A6067">
        <w:rPr>
          <w:rFonts w:ascii="Arial" w:hAnsi="Arial" w:cs="Arial"/>
          <w:bCs/>
        </w:rPr>
        <w:t>esther.gillham</w:t>
      </w:r>
      <w:r w:rsidRPr="009A6067">
        <w:rPr>
          <w:rFonts w:ascii="Arial" w:hAnsi="Arial" w:cs="Arial"/>
          <w:bCs/>
        </w:rPr>
        <w:t xml:space="preserve">@outwardbound.org.uk by </w:t>
      </w:r>
      <w:r w:rsidR="00F7307A" w:rsidRPr="009A6067">
        <w:rPr>
          <w:rFonts w:ascii="Arial" w:hAnsi="Arial" w:cs="Arial"/>
          <w:bCs/>
        </w:rPr>
        <w:t>9am on Monday 11 November.</w:t>
      </w:r>
      <w:r w:rsidR="00126365">
        <w:rPr>
          <w:rFonts w:ascii="Arial" w:hAnsi="Arial" w:cs="Arial"/>
          <w:bCs/>
        </w:rPr>
        <w:t xml:space="preserve"> </w:t>
      </w:r>
    </w:p>
    <w:p w14:paraId="23ACA0F9" w14:textId="571B3F58" w:rsidR="004B3464" w:rsidRPr="009A6067" w:rsidRDefault="00AF00BD" w:rsidP="007370B6">
      <w:pPr>
        <w:pStyle w:val="Heading4"/>
        <w:rPr>
          <w:rFonts w:ascii="Arial" w:hAnsi="Arial" w:cs="Arial"/>
        </w:rPr>
      </w:pPr>
      <w:r w:rsidRPr="009A6067">
        <w:rPr>
          <w:rFonts w:ascii="Arial" w:hAnsi="Arial" w:cs="Arial"/>
          <w:b/>
        </w:rPr>
        <w:t xml:space="preserve">Interviews will be held </w:t>
      </w:r>
      <w:r w:rsidR="00F7307A" w:rsidRPr="009A6067">
        <w:rPr>
          <w:rFonts w:ascii="Arial" w:hAnsi="Arial" w:cs="Arial"/>
          <w:b/>
        </w:rPr>
        <w:t>on Tuesday 19</w:t>
      </w:r>
      <w:r w:rsidR="00F7307A" w:rsidRPr="009A6067">
        <w:rPr>
          <w:rFonts w:ascii="Arial" w:hAnsi="Arial" w:cs="Arial"/>
          <w:b/>
          <w:vertAlign w:val="superscript"/>
        </w:rPr>
        <w:t>th</w:t>
      </w:r>
      <w:r w:rsidR="00F7307A" w:rsidRPr="009A6067">
        <w:rPr>
          <w:rFonts w:ascii="Arial" w:hAnsi="Arial" w:cs="Arial"/>
          <w:b/>
        </w:rPr>
        <w:t xml:space="preserve"> November.</w:t>
      </w:r>
      <w:r w:rsidRPr="009A6067">
        <w:rPr>
          <w:rFonts w:ascii="Arial" w:hAnsi="Arial" w:cs="Arial"/>
          <w:b/>
        </w:rPr>
        <w:t xml:space="preserve">  </w:t>
      </w:r>
    </w:p>
    <w:p w14:paraId="75FFD72B" w14:textId="77777777" w:rsidR="00E1125D" w:rsidRPr="009A6067" w:rsidRDefault="00E1125D">
      <w:pPr>
        <w:rPr>
          <w:rFonts w:ascii="Arial" w:hAnsi="Arial" w:cs="Arial"/>
        </w:rPr>
      </w:pPr>
    </w:p>
    <w:sectPr w:rsidR="00E1125D" w:rsidRPr="009A606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BE5A" w14:textId="77777777" w:rsidR="00000A14" w:rsidRDefault="00000A14" w:rsidP="00EC0FA1">
      <w:pPr>
        <w:spacing w:after="0" w:line="240" w:lineRule="auto"/>
      </w:pPr>
      <w:r>
        <w:separator/>
      </w:r>
    </w:p>
  </w:endnote>
  <w:endnote w:type="continuationSeparator" w:id="0">
    <w:p w14:paraId="3BD72E0D" w14:textId="77777777" w:rsidR="00000A14" w:rsidRDefault="00000A14" w:rsidP="00EC0FA1">
      <w:pPr>
        <w:spacing w:after="0" w:line="240" w:lineRule="auto"/>
      </w:pPr>
      <w:r>
        <w:continuationSeparator/>
      </w:r>
    </w:p>
  </w:endnote>
  <w:endnote w:type="continuationNotice" w:id="1">
    <w:p w14:paraId="4B15B29B" w14:textId="77777777" w:rsidR="00000A14" w:rsidRDefault="00000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3425" w14:textId="77777777" w:rsidR="00000A14" w:rsidRDefault="00000A14" w:rsidP="00EC0FA1">
      <w:pPr>
        <w:spacing w:after="0" w:line="240" w:lineRule="auto"/>
      </w:pPr>
      <w:r>
        <w:separator/>
      </w:r>
    </w:p>
  </w:footnote>
  <w:footnote w:type="continuationSeparator" w:id="0">
    <w:p w14:paraId="5611528B" w14:textId="77777777" w:rsidR="00000A14" w:rsidRDefault="00000A14" w:rsidP="00EC0FA1">
      <w:pPr>
        <w:spacing w:after="0" w:line="240" w:lineRule="auto"/>
      </w:pPr>
      <w:r>
        <w:continuationSeparator/>
      </w:r>
    </w:p>
  </w:footnote>
  <w:footnote w:type="continuationNotice" w:id="1">
    <w:p w14:paraId="055AFE3B" w14:textId="77777777" w:rsidR="00000A14" w:rsidRDefault="00000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22D0" w14:textId="2569CF70" w:rsidR="00AA4A78" w:rsidRDefault="00EE48C9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5C464DE" wp14:editId="62E9C723">
          <wp:simplePos x="0" y="0"/>
          <wp:positionH relativeFrom="column">
            <wp:posOffset>-812800</wp:posOffset>
          </wp:positionH>
          <wp:positionV relativeFrom="paragraph">
            <wp:posOffset>45720</wp:posOffset>
          </wp:positionV>
          <wp:extent cx="2914650" cy="1136650"/>
          <wp:effectExtent l="0" t="0" r="0" b="0"/>
          <wp:wrapThrough wrapText="bothSides">
            <wp:wrapPolygon edited="0">
              <wp:start x="6635" y="4706"/>
              <wp:lineTo x="5647" y="6154"/>
              <wp:lineTo x="4518" y="9412"/>
              <wp:lineTo x="4518" y="12670"/>
              <wp:lineTo x="5082" y="17015"/>
              <wp:lineTo x="6212" y="18825"/>
              <wp:lineTo x="8188" y="18825"/>
              <wp:lineTo x="17929" y="17015"/>
              <wp:lineTo x="18494" y="13756"/>
              <wp:lineTo x="16235" y="10498"/>
              <wp:lineTo x="9741" y="4706"/>
              <wp:lineTo x="6635" y="4706"/>
            </wp:wrapPolygon>
          </wp:wrapThrough>
          <wp:docPr id="997815900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8590" r="5846" b="24039"/>
                  <a:stretch/>
                </pic:blipFill>
                <pic:spPr bwMode="auto">
                  <a:xfrm>
                    <a:off x="0" y="0"/>
                    <a:ext cx="2914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DA11B" w14:textId="1BD54E64" w:rsidR="00AA4A78" w:rsidRDefault="00AA4A78">
    <w:pPr>
      <w:pStyle w:val="Header"/>
    </w:pPr>
  </w:p>
  <w:p w14:paraId="744A0015" w14:textId="271BEC93" w:rsidR="00EE48C9" w:rsidRDefault="00EE48C9">
    <w:pPr>
      <w:pStyle w:val="Header"/>
    </w:pPr>
  </w:p>
  <w:p w14:paraId="4AF7BAA8" w14:textId="77777777" w:rsidR="00EE48C9" w:rsidRDefault="00EE48C9">
    <w:pPr>
      <w:pStyle w:val="Header"/>
    </w:pPr>
  </w:p>
  <w:p w14:paraId="226803B0" w14:textId="77777777" w:rsidR="00EE48C9" w:rsidRDefault="00EE48C9">
    <w:pPr>
      <w:pStyle w:val="Header"/>
    </w:pPr>
  </w:p>
  <w:p w14:paraId="5297186F" w14:textId="77777777" w:rsidR="00EE48C9" w:rsidRDefault="00EE48C9">
    <w:pPr>
      <w:pStyle w:val="Header"/>
    </w:pPr>
  </w:p>
  <w:p w14:paraId="2428EE4F" w14:textId="77777777" w:rsidR="00EE48C9" w:rsidRDefault="00EE4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95690"/>
    <w:multiLevelType w:val="multilevel"/>
    <w:tmpl w:val="215E92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1A76F0"/>
    <w:multiLevelType w:val="hybridMultilevel"/>
    <w:tmpl w:val="48A42738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9A27F3"/>
    <w:multiLevelType w:val="multilevel"/>
    <w:tmpl w:val="8AEC0736"/>
    <w:lvl w:ilvl="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79327D"/>
    <w:multiLevelType w:val="hybridMultilevel"/>
    <w:tmpl w:val="4FF6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E1D3C"/>
    <w:multiLevelType w:val="multilevel"/>
    <w:tmpl w:val="820228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D834DB"/>
    <w:multiLevelType w:val="multilevel"/>
    <w:tmpl w:val="08F27F00"/>
    <w:lvl w:ilvl="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76A16A0"/>
    <w:multiLevelType w:val="hybridMultilevel"/>
    <w:tmpl w:val="36D885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BC6372B"/>
    <w:multiLevelType w:val="hybridMultilevel"/>
    <w:tmpl w:val="7236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92790">
    <w:abstractNumId w:val="5"/>
  </w:num>
  <w:num w:numId="2" w16cid:durableId="1142575157">
    <w:abstractNumId w:val="0"/>
  </w:num>
  <w:num w:numId="3" w16cid:durableId="233207285">
    <w:abstractNumId w:val="7"/>
  </w:num>
  <w:num w:numId="4" w16cid:durableId="1464612999">
    <w:abstractNumId w:val="6"/>
  </w:num>
  <w:num w:numId="5" w16cid:durableId="1660114267">
    <w:abstractNumId w:val="1"/>
  </w:num>
  <w:num w:numId="6" w16cid:durableId="1453203789">
    <w:abstractNumId w:val="3"/>
  </w:num>
  <w:num w:numId="7" w16cid:durableId="6830638">
    <w:abstractNumId w:val="2"/>
  </w:num>
  <w:num w:numId="8" w16cid:durableId="52046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64"/>
    <w:rsid w:val="00000A14"/>
    <w:rsid w:val="0005388E"/>
    <w:rsid w:val="000A4429"/>
    <w:rsid w:val="000C3DFB"/>
    <w:rsid w:val="00126365"/>
    <w:rsid w:val="001729DA"/>
    <w:rsid w:val="00176DE5"/>
    <w:rsid w:val="0019324D"/>
    <w:rsid w:val="001E198D"/>
    <w:rsid w:val="001E391F"/>
    <w:rsid w:val="00200BF5"/>
    <w:rsid w:val="002158E1"/>
    <w:rsid w:val="002E49B8"/>
    <w:rsid w:val="0030478F"/>
    <w:rsid w:val="00316173"/>
    <w:rsid w:val="00340591"/>
    <w:rsid w:val="00345AB2"/>
    <w:rsid w:val="004244FB"/>
    <w:rsid w:val="004601A8"/>
    <w:rsid w:val="00493C6A"/>
    <w:rsid w:val="004A33CB"/>
    <w:rsid w:val="004B3464"/>
    <w:rsid w:val="004D0979"/>
    <w:rsid w:val="004D3F2D"/>
    <w:rsid w:val="004D6BAC"/>
    <w:rsid w:val="00530280"/>
    <w:rsid w:val="005943CE"/>
    <w:rsid w:val="005B5093"/>
    <w:rsid w:val="00613A6D"/>
    <w:rsid w:val="00620CCF"/>
    <w:rsid w:val="006213E2"/>
    <w:rsid w:val="00630602"/>
    <w:rsid w:val="006662E0"/>
    <w:rsid w:val="006B1B90"/>
    <w:rsid w:val="006C3B1D"/>
    <w:rsid w:val="007370B6"/>
    <w:rsid w:val="007729EC"/>
    <w:rsid w:val="00790791"/>
    <w:rsid w:val="007D0D92"/>
    <w:rsid w:val="007E73FD"/>
    <w:rsid w:val="00842605"/>
    <w:rsid w:val="008455A2"/>
    <w:rsid w:val="00866192"/>
    <w:rsid w:val="00901A70"/>
    <w:rsid w:val="009107A8"/>
    <w:rsid w:val="0092423C"/>
    <w:rsid w:val="00926A89"/>
    <w:rsid w:val="00990541"/>
    <w:rsid w:val="00990CA5"/>
    <w:rsid w:val="009A2A15"/>
    <w:rsid w:val="009A6067"/>
    <w:rsid w:val="009B1D8C"/>
    <w:rsid w:val="009C5568"/>
    <w:rsid w:val="009D60B5"/>
    <w:rsid w:val="009E4A6C"/>
    <w:rsid w:val="009F325E"/>
    <w:rsid w:val="00A130EA"/>
    <w:rsid w:val="00A17D50"/>
    <w:rsid w:val="00A278A1"/>
    <w:rsid w:val="00A81495"/>
    <w:rsid w:val="00A96A1C"/>
    <w:rsid w:val="00AA1811"/>
    <w:rsid w:val="00AA4A78"/>
    <w:rsid w:val="00AD3A9D"/>
    <w:rsid w:val="00AF00BD"/>
    <w:rsid w:val="00AF5399"/>
    <w:rsid w:val="00B32DC6"/>
    <w:rsid w:val="00BA2A2C"/>
    <w:rsid w:val="00BA6379"/>
    <w:rsid w:val="00BB588E"/>
    <w:rsid w:val="00BF3957"/>
    <w:rsid w:val="00C22308"/>
    <w:rsid w:val="00C43440"/>
    <w:rsid w:val="00C438CC"/>
    <w:rsid w:val="00C56905"/>
    <w:rsid w:val="00C65A1E"/>
    <w:rsid w:val="00C96CD9"/>
    <w:rsid w:val="00CC1984"/>
    <w:rsid w:val="00CE3BC1"/>
    <w:rsid w:val="00D3652A"/>
    <w:rsid w:val="00D4507A"/>
    <w:rsid w:val="00D94422"/>
    <w:rsid w:val="00D97C85"/>
    <w:rsid w:val="00DE258F"/>
    <w:rsid w:val="00DE2B85"/>
    <w:rsid w:val="00E1125D"/>
    <w:rsid w:val="00E54909"/>
    <w:rsid w:val="00EA4213"/>
    <w:rsid w:val="00EC0FA1"/>
    <w:rsid w:val="00EC55F6"/>
    <w:rsid w:val="00EE48C9"/>
    <w:rsid w:val="00F028AF"/>
    <w:rsid w:val="00F14BFE"/>
    <w:rsid w:val="00F7307A"/>
    <w:rsid w:val="00FC3812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09BF"/>
  <w15:chartTrackingRefBased/>
  <w15:docId w15:val="{4A896432-1B27-4182-937C-712EB904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464"/>
    <w:pPr>
      <w:suppressAutoHyphens/>
      <w:autoSpaceDN w:val="0"/>
      <w:spacing w:line="244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3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4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4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4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4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4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34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4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4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4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4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4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4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4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46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B3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4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A1"/>
    <w:rPr>
      <w:rFonts w:ascii="Aptos" w:eastAsia="Aptos" w:hAnsi="Aptos" w:cs="Times New Roman"/>
      <w:kern w:val="3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0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A1"/>
    <w:rPr>
      <w:rFonts w:ascii="Aptos" w:eastAsia="Aptos" w:hAnsi="Aptos" w:cs="Times New Roman"/>
      <w:kern w:val="3"/>
      <w14:ligatures w14:val="none"/>
    </w:rPr>
  </w:style>
  <w:style w:type="paragraph" w:styleId="BodyText3">
    <w:name w:val="Body Text 3"/>
    <w:basedOn w:val="Normal"/>
    <w:link w:val="BodyText3Char"/>
    <w:semiHidden/>
    <w:rsid w:val="00AF00BD"/>
    <w:pPr>
      <w:suppressAutoHyphens w:val="0"/>
      <w:autoSpaceDN/>
      <w:spacing w:before="60" w:after="0" w:line="240" w:lineRule="auto"/>
      <w:jc w:val="both"/>
    </w:pPr>
    <w:rPr>
      <w:rFonts w:ascii="Arial" w:eastAsia="Times New Roman" w:hAnsi="Arial" w:cs="Arial"/>
      <w:kern w:val="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AF00BD"/>
    <w:rPr>
      <w:rFonts w:eastAsia="Times New Roman" w:cs="Arial"/>
      <w:kern w:val="0"/>
      <w:szCs w:val="24"/>
      <w14:ligatures w14:val="none"/>
    </w:rPr>
  </w:style>
  <w:style w:type="paragraph" w:customStyle="1" w:styleId="Default">
    <w:name w:val="Default"/>
    <w:rsid w:val="00AF00BD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365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utwardbound.org.uk/the-next-horiz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16937-49df-44fa-aae3-ebcdde358630" xsi:nil="true"/>
    <lcf76f155ced4ddcb4097134ff3c332f xmlns="f1015c80-46de-42ec-9d65-1df669c7ad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D64A60020744DBCD638C92F556A32" ma:contentTypeVersion="15" ma:contentTypeDescription="Create a new document." ma:contentTypeScope="" ma:versionID="2e72b2e51283c09f5d9573238cf5f377">
  <xsd:schema xmlns:xsd="http://www.w3.org/2001/XMLSchema" xmlns:xs="http://www.w3.org/2001/XMLSchema" xmlns:p="http://schemas.microsoft.com/office/2006/metadata/properties" xmlns:ns2="f1015c80-46de-42ec-9d65-1df669c7ad9c" xmlns:ns3="c1516937-49df-44fa-aae3-ebcdde358630" targetNamespace="http://schemas.microsoft.com/office/2006/metadata/properties" ma:root="true" ma:fieldsID="611f374f93b9ae916970686ef3d5a5c9" ns2:_="" ns3:_="">
    <xsd:import namespace="f1015c80-46de-42ec-9d65-1df669c7ad9c"/>
    <xsd:import namespace="c1516937-49df-44fa-aae3-ebcdde35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5c80-46de-42ec-9d65-1df669c7a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6937-49df-44fa-aae3-ebcdde3586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a15e62-fd30-41d5-bc05-e351a3926252}" ma:internalName="TaxCatchAll" ma:showField="CatchAllData" ma:web="c1516937-49df-44fa-aae3-ebcdde35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70BEE-71F5-4046-A3FF-FC5AF721941F}">
  <ds:schemaRefs>
    <ds:schemaRef ds:uri="http://schemas.microsoft.com/office/2006/metadata/properties"/>
    <ds:schemaRef ds:uri="http://schemas.microsoft.com/office/infopath/2007/PartnerControls"/>
    <ds:schemaRef ds:uri="c1516937-49df-44fa-aae3-ebcdde358630"/>
    <ds:schemaRef ds:uri="f1015c80-46de-42ec-9d65-1df669c7ad9c"/>
  </ds:schemaRefs>
</ds:datastoreItem>
</file>

<file path=customXml/itemProps2.xml><?xml version="1.0" encoding="utf-8"?>
<ds:datastoreItem xmlns:ds="http://schemas.openxmlformats.org/officeDocument/2006/customXml" ds:itemID="{54A449E7-4EEB-406F-9BE3-327FE6E2D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5c80-46de-42ec-9d65-1df669c7ad9c"/>
    <ds:schemaRef ds:uri="c1516937-49df-44fa-aae3-ebcdde35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46E84-52C2-422C-ABF3-FF1A819CB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Black</dc:creator>
  <cp:keywords/>
  <dc:description/>
  <cp:lastModifiedBy>Claire Mortimer</cp:lastModifiedBy>
  <cp:revision>70</cp:revision>
  <dcterms:created xsi:type="dcterms:W3CDTF">2024-09-19T14:57:00Z</dcterms:created>
  <dcterms:modified xsi:type="dcterms:W3CDTF">2024-10-30T10:15:00Z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0x010100EB9D64A60020744DBCD638C92F556A32</vt:lpwstr>
  </property>
  <property fmtid="{D5CDD505-2E9C-101B-9397-08002B2CF9AE}" pid="3" name="MediaServiceImageTags">
    <vt:lpwstr/>
  </property>
</Properties>
</file>